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12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772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Сорокожердьева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Михайловича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 час. 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Сорокожердьев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помещении КУ </w:t>
      </w:r>
      <w:r>
        <w:rPr>
          <w:rFonts w:ascii="Times New Roman" w:eastAsia="Times New Roman" w:hAnsi="Times New Roman" w:cs="Times New Roman"/>
        </w:rPr>
        <w:t>ХМКП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дом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76А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 xml:space="preserve">Гагарина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 xml:space="preserve">в общественном месте 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шаткую походку, невнятную речь,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</w:rPr>
        <w:t xml:space="preserve"> 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Сорокожердьев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 правом на защиту не воспользовался, вину признал, пояснил, что выпил спиртного после чего был задержан сотрудниками полиции</w:t>
      </w:r>
      <w:r>
        <w:rPr>
          <w:rFonts w:ascii="Times New Roman" w:eastAsia="Times New Roman" w:hAnsi="Times New Roman" w:cs="Times New Roman"/>
        </w:rPr>
        <w:t xml:space="preserve"> в противотуберкулезном диспансере</w:t>
      </w:r>
      <w:r>
        <w:rPr>
          <w:rFonts w:ascii="Times New Roman" w:eastAsia="Times New Roman" w:hAnsi="Times New Roman" w:cs="Times New Roman"/>
        </w:rPr>
        <w:t>. С протоколом об административном правонарушении согласен.</w:t>
      </w:r>
      <w:r>
        <w:rPr>
          <w:rFonts w:ascii="Times New Roman" w:eastAsia="Times New Roman" w:hAnsi="Times New Roman" w:cs="Times New Roman"/>
        </w:rPr>
        <w:t xml:space="preserve"> Является инвалидом третьей группы.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Сорокожердьева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Сорокожердьева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9165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803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Сорокожердьев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., рапортом оперативного дежурного</w:t>
      </w:r>
      <w:r>
        <w:rPr>
          <w:rFonts w:ascii="Times New Roman" w:eastAsia="Times New Roman" w:hAnsi="Times New Roman" w:cs="Times New Roman"/>
        </w:rPr>
        <w:t>, 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Сорокожердьева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Сорокожердьева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Также суд учитывает, что наказание в виде штрафа на него воздействия не имеет, поэтому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Сорокожердьев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Сорокожердьева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Сорокожердьев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1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9803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6">
    <w:name w:val="cat-UserDefined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26AD-DE9F-4438-88EB-719842BF9E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